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CF" w:rsidRDefault="00E205D4" w:rsidP="00E205D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汇总表</w:t>
      </w:r>
      <w:bookmarkStart w:id="0" w:name="_GoBack"/>
      <w:bookmarkEnd w:id="0"/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14"/>
        <w:gridCol w:w="672"/>
        <w:gridCol w:w="1118"/>
        <w:gridCol w:w="1554"/>
        <w:gridCol w:w="1138"/>
        <w:gridCol w:w="666"/>
        <w:gridCol w:w="557"/>
        <w:gridCol w:w="565"/>
        <w:gridCol w:w="729"/>
        <w:gridCol w:w="557"/>
        <w:gridCol w:w="1115"/>
        <w:gridCol w:w="1111"/>
        <w:gridCol w:w="1116"/>
        <w:gridCol w:w="1111"/>
        <w:gridCol w:w="555"/>
        <w:gridCol w:w="1112"/>
      </w:tblGrid>
      <w:tr w:rsidR="00CA35CF">
        <w:trPr>
          <w:trHeight w:val="57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购买平台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标称品牌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款号货号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标称生产厂家名称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价格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标识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纤维含量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锐利尖端和锐利边缘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绳带要求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耐湿摩擦色牢度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耐光色牢度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起球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耐汗渍色牢度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总评价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凯丽斑波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NFIw202281112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宁波长荣制衣有限公司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</w:tr>
      <w:tr w:rsidR="00CA35CF">
        <w:trPr>
          <w:trHeight w:val="5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凯丽斑波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NFIw202281090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宁波长荣制衣有限公司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凯丽斑波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val="en" w:bidi="ar"/>
              </w:rPr>
              <w:t>CD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22000042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宁波长荣制衣有限公司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金鸟服饰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宁波金鸟服饰有限公司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</w:tr>
      <w:tr w:rsidR="00CA35CF">
        <w:trPr>
          <w:trHeight w:val="5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金鸟服饰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宁波金鸟服饰有限公司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atob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苏州市青田企业发展有限公司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atob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苏州市青田企业发展有限公司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Hey Junior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嗨•乔米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B2392106002000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浙江森马教育科技有限公司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★★★★☆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Hey Junior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嗨▪乔米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T3506007000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浙江森马教育科技有限公司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Hey Junior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浙江森马教育科技有限公司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★★★★☆</w:t>
            </w:r>
          </w:p>
        </w:tc>
      </w:tr>
      <w:tr w:rsidR="00CA35CF">
        <w:trPr>
          <w:trHeight w:val="103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西域童话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佛山市索菲亚服饰有限公司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佛山市索菲亚纺织品科技有限公司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6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金米儿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®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22A222002200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淘宝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美丽奥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SB038222106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深圳市美丽奥服装有限公司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★★★★☆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淘宝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飒美特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22A221048200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江苏飒美特服饰有限公司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抖音商城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派逊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Q-1921#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江苏派逊服饰有限公司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</w:tr>
      <w:tr w:rsidR="00CA35CF">
        <w:trPr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西域童话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2188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佛山市索菲亚服饰有限公司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佛山市索菲亚纺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织品科技有限公司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6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伊顿纪德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江苏苏美达伊顿纪德品牌管理有限公司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</w:tr>
      <w:tr w:rsidR="00CA35CF">
        <w:trPr>
          <w:trHeight w:val="76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抖音商城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好运宝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®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S1603101ZA10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深圳市宝安区恺嘉贸易商行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深圳市创童服装有限公司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淘宝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美丽奥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QGMCR2T160000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深圳市美丽奥服装有限公司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8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抖音商城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深圳学生服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Q-1965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深圳市宝安区恺嘉贸易商行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深圳市创童服装有限公司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4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16T05600000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6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U.NIKAKA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杭州哥曼诗服装有限公司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44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U.NIKAKA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杭州哥曼诗服装有限公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85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奔霓诗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深圳市奔霓诗服装有限公司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60.8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奔霓诗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深圳市奔霓诗服装有限公司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42.75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</w:tr>
      <w:tr w:rsidR="00CA35CF">
        <w:trPr>
          <w:trHeight w:val="9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抖音商城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卓诗尼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UN-U6041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湖州友尊服饰有限公司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浙江卓诗尼控股有限公司（委托制造）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90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UN-U6036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湖州吉阳服饰有限公司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湖州织里吉阳服饰有限公司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126.5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盘高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45.53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京东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南极人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JTH-MK908003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湖州嘉翼服饰有限公司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98.1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TXF9812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抖音商城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48.3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京东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天猫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----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凯丽斑波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CD22000041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宁波长荣制衣有限公司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</w:tr>
      <w:tr w:rsidR="00CA35CF">
        <w:trPr>
          <w:trHeight w:val="57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线下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凯丽斑波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NFIw202281049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宁波长荣制衣有限公司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 w:val="18"/>
                <w:szCs w:val="18"/>
                <w:lang w:bidi="ar"/>
              </w:rPr>
              <w:t>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★★★★</w:t>
            </w:r>
          </w:p>
        </w:tc>
      </w:tr>
      <w:tr w:rsidR="00CA35CF">
        <w:trPr>
          <w:trHeight w:val="171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5CF" w:rsidRDefault="00CA35C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5CF" w:rsidRDefault="00CA35C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5CF" w:rsidRDefault="002247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 xml:space="preserve">. </w:t>
            </w:r>
            <w:r>
              <w:rPr>
                <w:rStyle w:val="font31"/>
                <w:rFonts w:hint="default"/>
                <w:lang w:bidi="ar"/>
              </w:rPr>
              <w:t>表中</w:t>
            </w:r>
            <w:r>
              <w:rPr>
                <w:rStyle w:val="font31"/>
                <w:rFonts w:hint="default"/>
                <w:lang w:bidi="ar"/>
              </w:rPr>
              <w:t>“-”</w:t>
            </w:r>
            <w:r>
              <w:rPr>
                <w:rStyle w:val="font31"/>
                <w:rFonts w:hint="default"/>
                <w:lang w:bidi="ar"/>
              </w:rPr>
              <w:t>表示未提供明示信息，符合性判定根据检测结果。</w:t>
            </w:r>
            <w:r>
              <w:rPr>
                <w:rStyle w:val="font31"/>
                <w:rFonts w:hint="default"/>
                <w:lang w:bidi="ar"/>
              </w:rPr>
              <w:br/>
              <w:t xml:space="preserve">2. </w:t>
            </w:r>
            <w:r>
              <w:rPr>
                <w:rStyle w:val="font31"/>
                <w:rFonts w:hint="default"/>
                <w:lang w:bidi="ar"/>
              </w:rPr>
              <w:t>表中</w:t>
            </w:r>
            <w:r>
              <w:rPr>
                <w:rStyle w:val="font31"/>
                <w:rFonts w:hint="default"/>
                <w:lang w:bidi="ar"/>
              </w:rPr>
              <w:t>“/”</w:t>
            </w:r>
            <w:r>
              <w:rPr>
                <w:rStyle w:val="font31"/>
                <w:rFonts w:hint="default"/>
                <w:lang w:bidi="ar"/>
              </w:rPr>
              <w:t>表示该项目不符合标准要求，</w:t>
            </w:r>
            <w:r>
              <w:rPr>
                <w:rStyle w:val="font31"/>
                <w:rFonts w:hint="default"/>
                <w:lang w:bidi="ar"/>
              </w:rPr>
              <w:t>“</w:t>
            </w:r>
            <w:r>
              <w:rPr>
                <w:rStyle w:val="font01"/>
                <w:lang w:bidi="ar"/>
              </w:rPr>
              <w:t></w:t>
            </w:r>
            <w:r>
              <w:rPr>
                <w:rStyle w:val="font31"/>
                <w:rFonts w:hint="default"/>
                <w:lang w:bidi="ar"/>
              </w:rPr>
              <w:t>”</w:t>
            </w:r>
            <w:r>
              <w:rPr>
                <w:rStyle w:val="font31"/>
                <w:rFonts w:hint="default"/>
                <w:lang w:bidi="ar"/>
              </w:rPr>
              <w:t>表示该项目符合标准要求。</w:t>
            </w:r>
            <w:r>
              <w:rPr>
                <w:rStyle w:val="font31"/>
                <w:rFonts w:hint="default"/>
                <w:lang w:bidi="ar"/>
              </w:rPr>
              <w:br/>
              <w:t xml:space="preserve">3. </w:t>
            </w:r>
            <w:r>
              <w:rPr>
                <w:rStyle w:val="font31"/>
                <w:rFonts w:hint="default"/>
                <w:lang w:bidi="ar"/>
              </w:rPr>
              <w:t>本表只对符合标准要求样品进行星级评价，不符合标准要求样品不做评价，用</w:t>
            </w:r>
            <w:r>
              <w:rPr>
                <w:rStyle w:val="font31"/>
                <w:rFonts w:hint="default"/>
                <w:lang w:bidi="ar"/>
              </w:rPr>
              <w:t>“----”</w:t>
            </w:r>
            <w:r>
              <w:rPr>
                <w:rStyle w:val="font31"/>
                <w:rFonts w:hint="default"/>
                <w:lang w:bidi="ar"/>
              </w:rPr>
              <w:t>表示。</w:t>
            </w:r>
            <w:r>
              <w:rPr>
                <w:rStyle w:val="font31"/>
                <w:rFonts w:hint="default"/>
                <w:lang w:bidi="ar"/>
              </w:rPr>
              <w:br/>
              <w:t xml:space="preserve">4. </w:t>
            </w:r>
            <w:r>
              <w:rPr>
                <w:rStyle w:val="font31"/>
                <w:rFonts w:hint="default"/>
                <w:lang w:bidi="ar"/>
              </w:rPr>
              <w:t>表中星级评价样品中</w:t>
            </w:r>
            <w:r>
              <w:rPr>
                <w:rStyle w:val="font31"/>
                <w:rFonts w:hint="default"/>
                <w:lang w:bidi="ar"/>
              </w:rPr>
              <w:t>“</w:t>
            </w:r>
            <w:r>
              <w:rPr>
                <w:rStyle w:val="font31"/>
                <w:rFonts w:hint="default"/>
                <w:lang w:bidi="ar"/>
              </w:rPr>
              <w:t>耐湿摩擦色牢度</w:t>
            </w:r>
            <w:r>
              <w:rPr>
                <w:rStyle w:val="font31"/>
                <w:rFonts w:hint="default"/>
                <w:lang w:bidi="ar"/>
              </w:rPr>
              <w:t>”“</w:t>
            </w:r>
            <w:r>
              <w:rPr>
                <w:rStyle w:val="font31"/>
                <w:rFonts w:hint="default"/>
                <w:lang w:bidi="ar"/>
              </w:rPr>
              <w:t>耐光色牢度</w:t>
            </w:r>
            <w:r>
              <w:rPr>
                <w:rStyle w:val="font31"/>
                <w:rFonts w:hint="default"/>
                <w:lang w:bidi="ar"/>
              </w:rPr>
              <w:t>”“</w:t>
            </w:r>
            <w:r>
              <w:rPr>
                <w:rStyle w:val="font31"/>
                <w:rFonts w:hint="default"/>
                <w:lang w:bidi="ar"/>
              </w:rPr>
              <w:t>耐汗渍色牢度</w:t>
            </w:r>
            <w:r>
              <w:rPr>
                <w:rStyle w:val="font31"/>
                <w:rFonts w:hint="default"/>
                <w:lang w:bidi="ar"/>
              </w:rPr>
              <w:t>”</w:t>
            </w:r>
            <w:r>
              <w:rPr>
                <w:rStyle w:val="font31"/>
                <w:rFonts w:hint="default"/>
                <w:lang w:bidi="ar"/>
              </w:rPr>
              <w:t>三项中，</w:t>
            </w:r>
            <w:r>
              <w:rPr>
                <w:rStyle w:val="font31"/>
                <w:rFonts w:hint="default"/>
                <w:lang w:bidi="ar"/>
              </w:rPr>
              <w:t>★</w:t>
            </w:r>
            <w:r>
              <w:rPr>
                <w:rStyle w:val="font31"/>
                <w:rFonts w:hint="default"/>
                <w:lang w:bidi="ar"/>
              </w:rPr>
              <w:t>越多，代表色牢度越好；</w:t>
            </w:r>
            <w:r>
              <w:rPr>
                <w:rStyle w:val="font31"/>
                <w:rFonts w:hint="default"/>
                <w:lang w:bidi="ar"/>
              </w:rPr>
              <w:t>“</w:t>
            </w:r>
            <w:r>
              <w:rPr>
                <w:rStyle w:val="font31"/>
                <w:rFonts w:hint="default"/>
                <w:lang w:bidi="ar"/>
              </w:rPr>
              <w:t>起球</w:t>
            </w:r>
            <w:r>
              <w:rPr>
                <w:rStyle w:val="font31"/>
                <w:rFonts w:hint="default"/>
                <w:lang w:bidi="ar"/>
              </w:rPr>
              <w:t>”</w:t>
            </w:r>
            <w:r>
              <w:rPr>
                <w:rStyle w:val="font31"/>
                <w:rFonts w:hint="default"/>
                <w:lang w:bidi="ar"/>
              </w:rPr>
              <w:t>一项中，</w:t>
            </w:r>
            <w:r>
              <w:rPr>
                <w:rStyle w:val="font31"/>
                <w:rFonts w:hint="default"/>
                <w:lang w:bidi="ar"/>
              </w:rPr>
              <w:t>★</w:t>
            </w:r>
            <w:r>
              <w:rPr>
                <w:rStyle w:val="font31"/>
                <w:rFonts w:hint="default"/>
                <w:lang w:bidi="ar"/>
              </w:rPr>
              <w:t>越多，代表织物抗起球性越好。</w:t>
            </w:r>
            <w:r>
              <w:rPr>
                <w:rStyle w:val="font31"/>
                <w:rFonts w:hint="default"/>
                <w:lang w:bidi="ar"/>
              </w:rPr>
              <w:br/>
              <w:t xml:space="preserve">5. </w:t>
            </w:r>
            <w:r>
              <w:rPr>
                <w:rStyle w:val="font31"/>
                <w:rFonts w:hint="default"/>
                <w:lang w:bidi="ar"/>
              </w:rPr>
              <w:t>本次比较试验只对样品负责。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35CF" w:rsidRDefault="00CA35C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A35CF" w:rsidRDefault="00CA35CF">
      <w:pPr>
        <w:rPr>
          <w:rFonts w:asciiTheme="majorEastAsia" w:eastAsiaTheme="majorEastAsia" w:hAnsiTheme="majorEastAsia" w:cstheme="majorEastAsia"/>
          <w:szCs w:val="21"/>
        </w:rPr>
      </w:pPr>
    </w:p>
    <w:sectPr w:rsidR="00CA35C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74" w:rsidRDefault="00224774">
      <w:r>
        <w:separator/>
      </w:r>
    </w:p>
  </w:endnote>
  <w:endnote w:type="continuationSeparator" w:id="0">
    <w:p w:rsidR="00224774" w:rsidRDefault="0022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CF" w:rsidRDefault="0022477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35CF" w:rsidRDefault="0022477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205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A35CF" w:rsidRDefault="0022477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205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74" w:rsidRDefault="00224774">
      <w:r>
        <w:separator/>
      </w:r>
    </w:p>
  </w:footnote>
  <w:footnote w:type="continuationSeparator" w:id="0">
    <w:p w:rsidR="00224774" w:rsidRDefault="0022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D9FD"/>
    <w:rsid w:val="1BEA52D2"/>
    <w:rsid w:val="1BFEC733"/>
    <w:rsid w:val="1EE67E15"/>
    <w:rsid w:val="1EF7DC43"/>
    <w:rsid w:val="291B49B4"/>
    <w:rsid w:val="323DB94D"/>
    <w:rsid w:val="337758BE"/>
    <w:rsid w:val="37EF4122"/>
    <w:rsid w:val="394F8DB0"/>
    <w:rsid w:val="3AFE5D71"/>
    <w:rsid w:val="3BAB6272"/>
    <w:rsid w:val="3DCF5194"/>
    <w:rsid w:val="3DFAE10E"/>
    <w:rsid w:val="3F1541C5"/>
    <w:rsid w:val="3F7B5013"/>
    <w:rsid w:val="3FBC7100"/>
    <w:rsid w:val="3FDE13A8"/>
    <w:rsid w:val="3FF7D084"/>
    <w:rsid w:val="49BF2ACC"/>
    <w:rsid w:val="4B3F4CBC"/>
    <w:rsid w:val="4D7F4486"/>
    <w:rsid w:val="4FBF6B49"/>
    <w:rsid w:val="5713F4A6"/>
    <w:rsid w:val="5BF9FC3B"/>
    <w:rsid w:val="5DBFC6DE"/>
    <w:rsid w:val="5DEBA5A5"/>
    <w:rsid w:val="5F3F0296"/>
    <w:rsid w:val="5F7FB7EE"/>
    <w:rsid w:val="5FFBA5A6"/>
    <w:rsid w:val="66FEC087"/>
    <w:rsid w:val="6F3FD9FD"/>
    <w:rsid w:val="75FE5DB6"/>
    <w:rsid w:val="773B9ADF"/>
    <w:rsid w:val="77AE220A"/>
    <w:rsid w:val="77CF803F"/>
    <w:rsid w:val="77FD5B22"/>
    <w:rsid w:val="77FDCE21"/>
    <w:rsid w:val="7ABFB82E"/>
    <w:rsid w:val="7B7EA200"/>
    <w:rsid w:val="7B9BF76D"/>
    <w:rsid w:val="7BAE97E0"/>
    <w:rsid w:val="7BFF0B4E"/>
    <w:rsid w:val="7DF75155"/>
    <w:rsid w:val="7DF871A9"/>
    <w:rsid w:val="7F7C3BA7"/>
    <w:rsid w:val="7FFDF3DB"/>
    <w:rsid w:val="7FFF04EA"/>
    <w:rsid w:val="8ADFFE90"/>
    <w:rsid w:val="9FA44834"/>
    <w:rsid w:val="A3FED12F"/>
    <w:rsid w:val="A6BD496D"/>
    <w:rsid w:val="A7BFF4E1"/>
    <w:rsid w:val="AAFAF14C"/>
    <w:rsid w:val="B77DD300"/>
    <w:rsid w:val="B7EF3422"/>
    <w:rsid w:val="B7FE26CB"/>
    <w:rsid w:val="BB74719D"/>
    <w:rsid w:val="BBBFE63C"/>
    <w:rsid w:val="BEF7FEE6"/>
    <w:rsid w:val="BFC8FBA2"/>
    <w:rsid w:val="BFEE5265"/>
    <w:rsid w:val="BFF2A177"/>
    <w:rsid w:val="BFF783C1"/>
    <w:rsid w:val="BFFEE790"/>
    <w:rsid w:val="CB9BD0A7"/>
    <w:rsid w:val="CF6E5EE3"/>
    <w:rsid w:val="CFF6821C"/>
    <w:rsid w:val="D3CEBB83"/>
    <w:rsid w:val="D47F1D86"/>
    <w:rsid w:val="D7FF68F2"/>
    <w:rsid w:val="DF6EB1CB"/>
    <w:rsid w:val="DF7D32DF"/>
    <w:rsid w:val="E70BC4B4"/>
    <w:rsid w:val="E7568FBF"/>
    <w:rsid w:val="E7F7F317"/>
    <w:rsid w:val="EAFE7371"/>
    <w:rsid w:val="EBFFC742"/>
    <w:rsid w:val="EDEE28AC"/>
    <w:rsid w:val="EE9F18A1"/>
    <w:rsid w:val="EEAAB8C0"/>
    <w:rsid w:val="EFF402ED"/>
    <w:rsid w:val="F3BE0160"/>
    <w:rsid w:val="F75DCD4B"/>
    <w:rsid w:val="F77FA5D5"/>
    <w:rsid w:val="F7DF8C6F"/>
    <w:rsid w:val="F7EF470F"/>
    <w:rsid w:val="FAAA4370"/>
    <w:rsid w:val="FB7FCF58"/>
    <w:rsid w:val="FBA7824A"/>
    <w:rsid w:val="FD7F6BD5"/>
    <w:rsid w:val="FE3FA7C0"/>
    <w:rsid w:val="FE79910A"/>
    <w:rsid w:val="FEFA65A4"/>
    <w:rsid w:val="FF6FC74D"/>
    <w:rsid w:val="FFAC47FE"/>
    <w:rsid w:val="FFBD63B1"/>
    <w:rsid w:val="FFFBF64A"/>
    <w:rsid w:val="00224774"/>
    <w:rsid w:val="00CA35CF"/>
    <w:rsid w:val="00E2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Wingdings 2" w:eastAsia="Wingdings 2" w:hAnsi="Wingdings 2" w:cs="Wingdings 2" w:hint="default"/>
      <w:color w:val="000000"/>
      <w:sz w:val="18"/>
      <w:szCs w:val="18"/>
      <w:u w:val="none"/>
    </w:rPr>
  </w:style>
  <w:style w:type="paragraph" w:styleId="a8">
    <w:name w:val="header"/>
    <w:basedOn w:val="a"/>
    <w:link w:val="Char"/>
    <w:rsid w:val="00E2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205D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Wingdings 2" w:eastAsia="Wingdings 2" w:hAnsi="Wingdings 2" w:cs="Wingdings 2" w:hint="default"/>
      <w:color w:val="000000"/>
      <w:sz w:val="18"/>
      <w:szCs w:val="18"/>
      <w:u w:val="none"/>
    </w:rPr>
  </w:style>
  <w:style w:type="paragraph" w:styleId="a8">
    <w:name w:val="header"/>
    <w:basedOn w:val="a"/>
    <w:link w:val="Char"/>
    <w:rsid w:val="00E2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205D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Sky123.Org</cp:lastModifiedBy>
  <cp:revision>2</cp:revision>
  <dcterms:created xsi:type="dcterms:W3CDTF">2022-08-26T06:57:00Z</dcterms:created>
  <dcterms:modified xsi:type="dcterms:W3CDTF">2022-08-26T06:57:00Z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